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D8D" w:rsidRPr="00D27B45" w:rsidRDefault="00D27B45" w:rsidP="00D27B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B45">
        <w:rPr>
          <w:rFonts w:ascii="Times New Roman" w:hAnsi="Times New Roman" w:cs="Times New Roman"/>
          <w:b/>
          <w:sz w:val="28"/>
          <w:szCs w:val="28"/>
        </w:rPr>
        <w:t>Лекция 13</w:t>
      </w:r>
    </w:p>
    <w:p w:rsidR="00D27B45" w:rsidRDefault="00D27B45" w:rsidP="00D27B45">
      <w:pPr>
        <w:pStyle w:val="Default"/>
        <w:ind w:firstLine="126"/>
        <w:jc w:val="center"/>
        <w:rPr>
          <w:b/>
          <w:bCs/>
          <w:color w:val="auto"/>
          <w:sz w:val="28"/>
          <w:szCs w:val="28"/>
          <w:lang w:val="ru-RU"/>
        </w:rPr>
      </w:pPr>
      <w:r w:rsidRPr="00D27B45">
        <w:rPr>
          <w:b/>
          <w:bCs/>
          <w:color w:val="auto"/>
          <w:sz w:val="28"/>
          <w:szCs w:val="28"/>
          <w:lang w:val="ru-RU"/>
        </w:rPr>
        <w:t>Врачебный ко</w:t>
      </w:r>
      <w:r w:rsidR="000A02AB">
        <w:rPr>
          <w:b/>
          <w:bCs/>
          <w:color w:val="auto"/>
          <w:sz w:val="28"/>
          <w:szCs w:val="28"/>
          <w:lang w:val="ru-RU"/>
        </w:rPr>
        <w:t>нтроль за физическим воспитанием</w:t>
      </w:r>
    </w:p>
    <w:p w:rsidR="000A02AB" w:rsidRPr="000A02AB" w:rsidRDefault="000A02AB" w:rsidP="000A02AB">
      <w:pPr>
        <w:pStyle w:val="Default"/>
        <w:ind w:firstLine="126"/>
        <w:jc w:val="center"/>
        <w:rPr>
          <w:b/>
          <w:bCs/>
          <w:color w:val="auto"/>
          <w:sz w:val="28"/>
          <w:szCs w:val="28"/>
          <w:lang w:val="ru-RU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>Цель</w:t>
      </w:r>
      <w:r w:rsidRPr="000A02AB">
        <w:rPr>
          <w:rFonts w:ascii="Times New Roman" w:hAnsi="Times New Roman" w:cs="Times New Roman"/>
          <w:sz w:val="28"/>
          <w:szCs w:val="28"/>
        </w:rPr>
        <w:t xml:space="preserve">: ознакомить с сущностью, принципами организации и методами врачебно-педагогического контроля за школьниками и юными спортсменами.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>Ключевые понятия и термины</w:t>
      </w:r>
      <w:r w:rsidRPr="000A02AB">
        <w:rPr>
          <w:rFonts w:ascii="Times New Roman" w:hAnsi="Times New Roman" w:cs="Times New Roman"/>
          <w:sz w:val="28"/>
          <w:szCs w:val="28"/>
        </w:rPr>
        <w:t xml:space="preserve">: врачебно-педагогический контроль, гипокинезия, гиперкинезия, гиподинамия, онтогенез, критические периоды, сенситивные периоды , критерии допуска, спортивная ориентация, спортивный отбор.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A02AB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Вопросы для рассмотрения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1. Содержание врачебного контроля за физическим развитием и воспитанием школьников и юных спортсменов. Методология функционального тестирования школьников и юных спортсменов.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>2. Медицинские показания и противоп</w:t>
      </w:r>
      <w:bookmarkStart w:id="0" w:name="_GoBack"/>
      <w:bookmarkEnd w:id="0"/>
      <w:r w:rsidRPr="000A02AB">
        <w:rPr>
          <w:rFonts w:ascii="Times New Roman" w:hAnsi="Times New Roman" w:cs="Times New Roman"/>
          <w:sz w:val="28"/>
          <w:szCs w:val="28"/>
        </w:rPr>
        <w:t xml:space="preserve">оказания к занятиям физической культурой и чрезмерным нагрузкам у школьников и юных спортсменов.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3. Медико-педагогические принципы организации и проведения занятий по физической культуре и спорту.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4. Особенности функционирования детского организма. Факторы риска в тренировке юных спортсменов.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5. Спортивная отбор и спортивная ориентация.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b/>
          <w:bCs/>
          <w:sz w:val="28"/>
          <w:szCs w:val="28"/>
        </w:rPr>
        <w:t xml:space="preserve">1. Ухудшение состояния здоровья подрастающего поколения в последние десятилетия вызывает особую озабоченность специалистов. В силу этого проблема укрепления и повышения здоровья средствами физической культуры и спорта особенно актуальна. </w:t>
      </w:r>
      <w:r w:rsidRPr="000A02AB">
        <w:rPr>
          <w:rFonts w:ascii="Times New Roman" w:hAnsi="Times New Roman" w:cs="Times New Roman"/>
          <w:sz w:val="28"/>
          <w:szCs w:val="28"/>
        </w:rPr>
        <w:t>Недостаток движения (</w:t>
      </w:r>
      <w:r w:rsidRPr="000A02AB">
        <w:rPr>
          <w:rFonts w:ascii="Times New Roman" w:hAnsi="Times New Roman" w:cs="Times New Roman"/>
          <w:i/>
          <w:iCs/>
          <w:sz w:val="28"/>
          <w:szCs w:val="28"/>
        </w:rPr>
        <w:t>гипокинезия</w:t>
      </w:r>
      <w:r w:rsidRPr="000A02AB">
        <w:rPr>
          <w:rFonts w:ascii="Times New Roman" w:hAnsi="Times New Roman" w:cs="Times New Roman"/>
          <w:sz w:val="28"/>
          <w:szCs w:val="28"/>
        </w:rPr>
        <w:t>), обуславливающий детренированность функциональных систем орга-низма (</w:t>
      </w:r>
      <w:r w:rsidRPr="000A02AB">
        <w:rPr>
          <w:rFonts w:ascii="Times New Roman" w:hAnsi="Times New Roman" w:cs="Times New Roman"/>
          <w:i/>
          <w:iCs/>
          <w:sz w:val="28"/>
          <w:szCs w:val="28"/>
        </w:rPr>
        <w:t>гиподинамия</w:t>
      </w:r>
      <w:r w:rsidRPr="000A02AB">
        <w:rPr>
          <w:rFonts w:ascii="Times New Roman" w:hAnsi="Times New Roman" w:cs="Times New Roman"/>
          <w:sz w:val="28"/>
          <w:szCs w:val="28"/>
        </w:rPr>
        <w:t xml:space="preserve">), выступает фактором патогенеза многих заболеваний. Гиподинамия вызывает заметные сдвиги в функционировании ЦНС, в част-ности, ее перенапряжение. В условиях высоких информационных и социаль-ных нагрузок данные процессы закономерно приводят к переходу стресса в дистресс.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>Занятия физической культурой и спортом в детском, подростковом и юношеском возрасте стимулируют рост и развитие организма, обмен ве-ществ, укрепляют здоровье и физическое развитие, повышают функциональ-ные возможности всех систем, а также имеют большое воспитательное зна-чение. Однако эти занятия обеспечивают гармоничное развитие только при условии проведения их с учетом особенностей возрастного развития и под постоянным ВПК и ВПН. Данные требования выдвигаются с учетом нега-тивного влияния, отмеченного при чрезмерной двигательной активности (</w:t>
      </w:r>
      <w:r w:rsidRPr="000A02AB">
        <w:rPr>
          <w:rFonts w:ascii="Times New Roman" w:hAnsi="Times New Roman" w:cs="Times New Roman"/>
          <w:i/>
          <w:iCs/>
          <w:sz w:val="28"/>
          <w:szCs w:val="28"/>
        </w:rPr>
        <w:t>ги-перкинезии)</w:t>
      </w:r>
      <w:r w:rsidRPr="000A02AB">
        <w:rPr>
          <w:rFonts w:ascii="Times New Roman" w:hAnsi="Times New Roman" w:cs="Times New Roman"/>
          <w:sz w:val="28"/>
          <w:szCs w:val="28"/>
        </w:rPr>
        <w:t>, получившей широкое распространение в связи с ранним при-влечением к активной спортивной деятельности детей. Последняя способ-</w:t>
      </w: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ствует истощению функциональных возможностей симпатоадреналовой си-стемы, белковому дефициту и снижению иммунорезистентности растущего организма. В период подросткового «спорта», когда наблюдается временное несоответствие между линейным ростом и накоплением в организме мине-ральных веществ, особенно возрастает риск повреждений опорно-100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двигательного аппарата (ОДА). Незаконченное формирование костной ткани приводит к тому, что у подростков эпифизы и апофизы оказываются очень чувствительными к перегрузке, в связи с чем, у юных спортсменов часто воз-никают различные типы остехондропатий (асептические некрозы губчатой кости), являющиеся противопоказанием к дальнейшим занятиям спортом.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Учитывая сказанное, проблема ВПК в детском и юношеском спорте приобретает особую значимость.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Цель ВПК </w:t>
      </w:r>
      <w:r w:rsidRPr="000A02AB">
        <w:rPr>
          <w:rFonts w:ascii="Times New Roman" w:hAnsi="Times New Roman" w:cs="Times New Roman"/>
          <w:sz w:val="28"/>
          <w:szCs w:val="28"/>
        </w:rPr>
        <w:t xml:space="preserve">за школьниками и юными спортсменами – поддержание здо-ровья и содействие гармоничному и оптимальному физическому развитию. Врачебно-педагогический контроль за физическим воспитанием детей за-ключается: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в распределении на медицинские группы по результатам состояния здоро-вья, физического развития и функциональным возможностям;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в определении влияния нагрузок на организм в процессе учебных и внеучебных занятий по физическому воспитанию;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в санитарно-гигиеническом контроле за местами и условиями проведения занятий;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во врачебно-педагогических наблюдениях в процессе занятий;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в профилактике травм и заболеваний;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в медицинском обслуживании массовых оздоровительных физкультурных и спортивных мероприятий;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в санитарно-просветительской работе по вопросам физического воспита-ния.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При выполнении врачебно-педагогического контроля за детьми школь-ного возраста и юными спортсменами </w:t>
      </w:r>
      <w:r w:rsidRPr="000A02AB">
        <w:rPr>
          <w:rFonts w:ascii="Times New Roman" w:hAnsi="Times New Roman" w:cs="Times New Roman"/>
          <w:i/>
          <w:iCs/>
          <w:sz w:val="28"/>
          <w:szCs w:val="28"/>
        </w:rPr>
        <w:t>используются</w:t>
      </w:r>
      <w:r w:rsidRPr="000A02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методы оценки уровня физического развития и методы оценки степени полового созревания;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методы оценки функционального состояния систем организма (функцио-нальные пробы с физической нагрузкой по оценке кардиореспираторной системы, состояния опорно-двигательного аппарата и др.);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методы оценки общей физической работоспособности;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методы биохимического анализа функционального состояния.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b/>
          <w:bCs/>
          <w:sz w:val="28"/>
          <w:szCs w:val="28"/>
        </w:rPr>
        <w:t xml:space="preserve">2. В соответствии с возрастной периодизацией и уровнем состояния здо-ровья (по наличию/отсутствию заболевания и по их характеру) дети рас-пределяются в следующие группы: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1) При допуске к занятиям спортом на группы: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начальной подготовки,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основные учебно-тренировочные группы,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группы спортивного совершенствования в ходе спортивно-тренировочной деятельности;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2) При допуске к занятиям физической культурой на группы: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основная – дети без отклонений в состоянии здоровья или с незначитель-ными отклонениями при физическом развитии;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101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подготовительная – дети с недостаточным физическим развитием или слабо физически подготовленные, без отклонений или с незначительными отклонениями в состоянии здоровья;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специальная медицинская группа – дети, имеющие отклонения в состоя-нии здоровья постоянного или временного характера, которые позволяют выполнять обычные учебные нагрузки, но являются противопоказанием к занятиям по учебной программе физического воспитания;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группа лечебной физической культуры.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>3</w:t>
      </w: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) При определении в группу СМГ или ЛФК на группы: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с заболеваниями внутренних органов: сердечно-сосудистой, дыхательной, пищеварительной и эндокринной систем;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с нарушением зрения и функциональными расстройствами нервной си-стемы (при малочисленности этой группы ее объединяют с первой);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с нарушением функции опорно-двигательного аппарата: нарушениями осанки и сколиозами, последствиями травм и повреждений, заболевания-ми суставов, врожденными дефектами опорно-двигательного аппарата, органическими заболеваниями нервной системы.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При допуске к занятиям спортом и физической культурой осуществля-ется медицинский осмотр (общего или углубленного характера; последний по показаниям). Проводятся консультации следующих специалистов: педи-атр/терапевт; хирург-травматолог; невропатолог; стоматолог; оториноларин-голог (ЛОР); окулист; гинеколог (уролог); дерматолог. При необходимости могут быть назначены также и консультации врачей другого профиля.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Минимальный комплекс параклинических обследований при ВПК должен включать: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- исследование физического развития (когда речь идет о юных спортс-менах, при этом определяется также степень полового созревания);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- рентгенография органов грудной клетки (проводится 1 раз в год);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- ЭКГ (в состоянии покоя и в процессе физической нагрузки с целью определения толерантности к ней);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- эхокардиография;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- анализ типа реакции сердечно-сосудистой системы на функциональ-ную пробу и определение общей физической работоспособности (для юных спортсменов);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- общий анализ крови;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- общий анализ мочи.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При наличии медицинских показаний проводятся дополнительные функционально-диагностические и лабораторные исследования. Оценка со-стояния здоровья осуществляется согласно следующим градациям: здоров; практически здоров (с отклонениями в состоянии здоровья или заболевания-ми, которые хорошо компенсированы, вне обострения и не ограничивают </w:t>
      </w: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выполнение учебно-тренировочной работы в полном объеме); имеет заболе-вания, требующие лечения и ограничивающие учебно-тренировочный про-цесс. 102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Медицинскими противопоказаниями к занятиям спорта </w:t>
      </w:r>
      <w:r w:rsidRPr="000A02AB">
        <w:rPr>
          <w:rFonts w:ascii="Times New Roman" w:hAnsi="Times New Roman" w:cs="Times New Roman"/>
          <w:sz w:val="28"/>
          <w:szCs w:val="28"/>
        </w:rPr>
        <w:t xml:space="preserve">относят: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наличие патологической наследственной предрасположенности и наслед-ственных заболеваний;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наличие хронических и острых форм заболеваний ведущих систем орга-низма, ОДА согласно Постановлению министерства здравоохранения Республики Беларусь.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В практике физической культуры и спорта применяется следующая </w:t>
      </w: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воз-растная периодизация </w:t>
      </w:r>
      <w:r w:rsidRPr="000A02AB">
        <w:rPr>
          <w:rFonts w:ascii="Times New Roman" w:hAnsi="Times New Roman" w:cs="Times New Roman"/>
          <w:sz w:val="28"/>
          <w:szCs w:val="28"/>
        </w:rPr>
        <w:t xml:space="preserve">(А.П. Лаптев, С.А. Полиевский, 1990):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1. (Новорожденный – первый месяц жизни; и грудной возраст – первый год жизни);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2. Преддошкольный возраст – от 1 до 3 лет;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3. Дошкольный – 4-6(7) лет;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4. Младший школьный – 7(6)-10 лет;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5. Средний школьный – 11-14 лет;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6. Старший школьный (подростковый) – 15-18 лет.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b/>
          <w:bCs/>
          <w:sz w:val="28"/>
          <w:szCs w:val="28"/>
        </w:rPr>
        <w:t xml:space="preserve">3. В соответствии с Законом Республики Беларусь о физической культу-ре и спорте и на основании ежегодных Инструктивных писем министер-ства образования учреждения образования в соответствии с законода-тельством, на основании своих уставов и с учетом интересов обуча-ющихся определяют средства физического воспитания, методы прове-дения учебных занятий на основе типовых планов, программ по фи-зической культуре, а также проводят дополнительную физкультурно-оздоровительную и спортивно-массовую работу, в том числе с при-влечением к ней организаций физической культуры и спорта.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В учреждениях, обеспечивающих получение дошкольного образования, физическое воспитание является обязательным и осуществляется в процес-се разнообразных видов детской деятельности в соответствии с планами, программами по физической культуре и санитарно-гигиеническими требо-ваниями в рамках реализации образовательной программы.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>Физическое воспитание обучающихся в учреждениях, обеспечивающих получение общего среднего, профессионально-технического, среднего спе-циального образования, осуществляется в режиме учебного и продленного дня и самостоятельно в соответствии с учебными планами, программами по предмету «Физическая культура и здоровье» и санитарно-гигиеническими требованиями. Проведение уроков по учебному предмету «Физическая куль-тура и здоровье», физкультурно-оздоровительных мероприятий (дней здоро-вья, физкультурных праздников и т.п.) и спортивных соревнований за пре-делами учреждения образования осуществляется в соответствии с зако-нодательством, оформляется приказом руководителя учреждения образо-вания и допускается только при наличии перечня документов, регламен-тирующих порядок предоставления и эксплуатации физкультурно-спортивных сооружений при проведении занятий (на основании инструк-</w:t>
      </w: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тивно-методических писем Министерства образования Республики Бела-русь). 103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Специализированные по спорту классы создаются в общеобразователь-ных учреждениях на I, II и III ступенях общего среднего образования по ви-дам спорта, включенным в программу Олимпийских игр. Прием в специали-зированный по спорту класс осуществляется по направлению специализиро-ванного учебно-спортивного учреждения из числа его учащихся, прошедших углубленное медицинское обследование без вступительных испытаний по учебным предметам. Образовательный и учебно-тренировочный процессы осуществляются в соответствии с расписанием уроков и особенностями про-ведения учебно-тренировочного процесса по виду спорта.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Общими медико-педагогическими принципами организации и проведе-нии занятий </w:t>
      </w:r>
      <w:r w:rsidRPr="000A02AB">
        <w:rPr>
          <w:rFonts w:ascii="Times New Roman" w:hAnsi="Times New Roman" w:cs="Times New Roman"/>
          <w:sz w:val="28"/>
          <w:szCs w:val="28"/>
        </w:rPr>
        <w:t xml:space="preserve">по физической культуре и спорту при их планировании высту-пают следующие положения: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на каждом занятии определяется вид физических упражнений, их соотно-шение, объем и интенсивность, продолжительность интервалов отдыха, постепенное повышение физических нагрузок. Необходимо в течение учебного года и тренировочного цикла варьировать объем, интенсивность и характер двигательных действий, учитывая возрастную динамику фи-зиологических функций;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для детей школьного возраста с отклонениями в состоянии здоровья (под-готовительная и СМГ) на занятиях предпочтительно использовать порого-вые и оптимальные физнагрузки. Пороговыми считаются минимальные нагрузки, дающие необходимый оздоровительный эффект. Оптимальная нагрузка обеспечивает максимальный оздоровительный эффект, т.к. она соответствует функциональным возможностям организма;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при составлении плана учебного и тренировочного процесса принимается во внимание общее и специфическое действие физических упражнений на организм детей младшего, среднего и старшего возрастов. Общий эффект проявляется в повышении работоспособности и устойчивости по отноше-нию к неблагоприятным факторам среды (стрессу, низкой или высокой температуре, гипоксии, инфекции и др.). Специфический эффект характе-ризуется структурными и функциональными изменениями в отдельных си-стемах и органах, выраженность которых обусловлена характером воздей-ствия на организм определенных видов физических упражнений.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>Для детей различного возраста устанавливается строгое соотноше-ние общих и специфических физических упражнений при проведении занятий</w:t>
      </w:r>
      <w:r w:rsidRPr="000A02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для детей 7-10 лет общеразвивающие ациклические упражнения должны составлять 40%, циклические – 30%, подвижные игры – 30%;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для детей 11-14 лет общеразвивающие ациклические упражнения должны составлять 35%, циклические – 35%, подвижные игры – 30%;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для учащихся 15-17 лет общеразвивающие ациклические упражнения должны составлять 30%, циклические – 40%, подвижные игры – 30%.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В отношении отдельных средств физической подготовки рекомендует-ся соотношение в течение учебного года и на отдельных уроках упражнений на быстроту в количестве 20%, на выносливость – 40%, силу – 30%, гибкость 104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– 10% времени. На отдельных занятиях, в четвертях и полугодии оно может меняться в зависимости от состояния здоровья и индивидуальных особенно-стей занимающихся.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Двигательная (моторная) плотность урока для младших школьников должна составлять 45-50%, среднего возраста – 55-60%, старшего школьного – 60-70% при интенсивности нагрузки, вызывающей ЧСС 120-140 уд/мин, что соответствует режиму смешанной аэробно-анаэробной направленности.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Для оценки нагрузки в основной части занятия (в зависисмости от по-ставленных задач и группы учащихся) рекомендуется следующая градация по ЧСС: малая интенсивность – до 130 уд/мин, средняя – 130-150 уд/мин, большая – 150-180 уд/мин, максимальная – 180-200 уд/мин.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На начальном этапе физического воспитания необходимо соблюдать следующие </w:t>
      </w:r>
      <w:r w:rsidRPr="000A02AB">
        <w:rPr>
          <w:rFonts w:ascii="Times New Roman" w:hAnsi="Times New Roman" w:cs="Times New Roman"/>
          <w:i/>
          <w:iCs/>
          <w:sz w:val="28"/>
          <w:szCs w:val="28"/>
        </w:rPr>
        <w:t>принципы</w:t>
      </w:r>
      <w:r w:rsidRPr="000A02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избегать односторонней нагрузки на какие-либо определенные группы мышц;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придерживаться принципа: чем младше дети, тем в большей степени должны быть выражены элементы общей разносторонней физической подготовки;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в обучении учащихся со слабой нервной системой использовать преиму-щественно средства общей физической подготовки, а на занятиях с деть-ми, имеющими сильную нервную систему, делать акцент на освоение ими разнообразных технических приемов;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увеличивать во время занятий и тренировок долю упражнений симмет-ричного характера;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обязательно проводить после занятий комплекс упражнений корригиру-ющего характера.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В целях реализации безопасности физического воспитания учащихся и юных спортсменов утверждается свод правил, необходимых к обязательному соблюдению: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 соблюдение требований к безопасности проведения занятий физической культурой и спортом;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 требований к предупреждению травматизма;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 требований к организации безопасности занятий физической культурой и спортом;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 соблюдение порядка, условий составления и утверждения акта готовно-сти физкультурно-спортивного сооружения к проведению занятий физи-ческой культурой и спортом;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 порядка учета спортивных травм и расследования несчастных случаев, произошедших со спортсменами во время спортивной подготовки, иными физлицами, занимающимися физической культурой и спортом, во время таких занятий.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105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Особенности функционирования и физического развития детского ор-ганизма </w:t>
      </w:r>
      <w:r w:rsidRPr="000A02AB">
        <w:rPr>
          <w:rFonts w:ascii="Times New Roman" w:hAnsi="Times New Roman" w:cs="Times New Roman"/>
          <w:sz w:val="28"/>
          <w:szCs w:val="28"/>
        </w:rPr>
        <w:t xml:space="preserve">заключаются в следующем: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высокий уровень возбудимости ЦНС, повышенная реактивность и отно-сительная слабость внутреннего торможения (особенно у детей 8-10 лет; в пубертатный период 12-14 лет);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более выраженные сдвиги вегетативных функций при физическом напряжении, а именно в большей степени происходят сдвиги в ЧСС и дыхательных движениях, чем сдвиги АД и дыхательного объема;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более низкие функциональные возможности дыхательной системы;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более низкие функциональные возможности аппарата кровообращения и менее совершенная его регуляция;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менее экономичный расход энергии;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значительно уменьшенные способности к удовлетворению кислородного запроса по сравнению со взрослыми, более низкий уровень максимально-го кислородного потребления и более короткое время его удержания;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более низкие способности к выполнению анаэробной работы;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более длительный восстановительный период;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 изменчивость эндокринного аппарата. Особое значение следует уделять детям пубертатного периода, когда происходит существенная активиза-ция желез внутренней секреции, в частности, половых.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Уже на ранних стадиях развития у детей отмечаются половые различия в проявлении и развитии физических качеств. Так, например, у девочек раз-витие скелета идет быстрее. После рождения они на 1-2 недели опережают мальчиков в формировании костей. В то же время по длине и весу мальчики при рождении больше девочек на 2-3%. До периода полового созревания МПК почти одинаково у обоих полов, но с 6-7 лет у девочек преобладает грудной тип дыхания, а у мальчиков – брюшной, что приводит к повышению уровня МПК. Среди мальчиков 6-7 лет количество лиц с высокой подвижно-стью как возбуждения, так и торможения больше, чем среди девочек. Затем с подвижностью возбуждения больше становится девочек и девушек. Начиная уже с 3-4 лет эффективность выполнения легкоатлетических упражнений у мальчиков выше, чем у девочек. При одинаковой по мощности нагрузке у де-вочки ритм сердца ускоряется значительно больше, чем у мальчиков. Но вместе с тем, у девочек отмечают более хорошую приспособляемость к нагрузкам на выносливость. Тренируемость мышечной силы у девочек не-сколько меньше, чем у мальчиков, а энергообмен покоя у девочек (с 5 до 11 лет) ниже, чем у мальчиков.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На ранних этапах развития девочки превосходят мальчиков в темпах соматометрического развития. Большие темпы роста и созревания девочек по сравнению с мальчиками объясняются отчасти тем, что в крови первых име-ется большая концентрация гормона роста – соматотропина, чем в крови вто-рых.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Изучая особенности двигательной активности детей ряд исследовате-лей подчеркивают наличие наиболее значимых половых различий в средних 106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величинах показателей двигательной активности (объем, интенсивность): например, средний объем двигательной активности мальчиков 5 лет в сво-бодной деятельности составляет 2300 движений, девочек – 1370; мальчиков 6 лет – 2500, девочек – 2210; мальчиков 7 лет – 3275, девочек – 3040.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Наиболее благоприятным для девочек 5-6 лет, считает Т.Ю. Логвина, является режим двигательной активности (до двух с половиной часов в неде-лю занятий физическими упражнениями), а для мальчиков этого возраста – режим большой двигательной активности (до трех с половиной часов в неде-лю). Содержательная сторона двигательной деятельности дошкольников то-же имеет свою специфику в зависимости от пола. У мальчиков и девочек есть свои двигательные предпочтения, т.е. та деятельность, которая им интерес-нее, лучше удается и в которой ярко проявляются их способности, связанные с полом. Большая потребность мальчиков в двигательной активности приво-дит и к своеобразию их поведения по сравнению с девочками. Они больше ерзают и отвлекаются на занятиях, более шумно ведут себя в играх и, следо-вательно, чаще нарушают дисциплину. Мальчикам, в отличие от девочек, для их полноценного психического развития требуется большое пространство, чем девочкам.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Гендерный подход в физическом образовании дошкольников рассмат-ривается в трудах Е.П. Ильина «Дифференциальная психофизиология муж-чины и женщины» (2003) и «Психология физического воспитания» (2000; В.Д. Еремеева и Т.П. Хризман «Девочки и мальчики – два разных мира» (2001); Т. Фуряева «Проблема полового воспитания» (1998); С.О. Филиппова «Мир Движений мальчиков и девочек» (2003).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С учетом вышесказанного при реализации физического воспитания следует в обязательном порядке учитывать гендерные особенности функцио-нирования детского организма. При реализации физического воспитания следует использовать следующие методические приемы: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1. различия в подборе упражнений;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2. различия в дозировке;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3. различия во времени;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4. различия в подборе оборудования.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>Факторами риска в тренировке юных спортсменов выступают</w:t>
      </w:r>
      <w:r w:rsidRPr="000A02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нагрузки, не соответствующие возрасту и уровню подготовленности;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узкоспециализированная тренировка на ранних этапах спортивной специ-ализации;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односторонняя ранняя спортивная специализация, которая неизбежно усиливает неравномерное развитие, появление различных дефектов и от-клонений; использование упражнений, усиливающих неравномерное раз-витие мышц и возникновение различных деформаций;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чрезмерное утомление на занятиях и отсутствие восстановления;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одностороннее развитие двигательной сферы (усиливает отставание раз-вития вегетативных систем); форсированная и неритмичная тренировка со стремлением к раннему достижению высоких результатов;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 неправильные тренировки в период активного полового созревания;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107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отсутствие заинтересованности и мотивации;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совместная тренировка со взрослыми;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недооценка значения биологического возраста;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монотонность, отсутствие переключения;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нарушения режима жизни, питания, отдыха;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отсутствие регулярного контроля или учета в тренировке его результатов;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отсутствие психологической разгрузки;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 неправильный спортивный отбор.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b/>
          <w:bCs/>
          <w:sz w:val="28"/>
          <w:szCs w:val="28"/>
        </w:rPr>
        <w:t xml:space="preserve">5. Для современного спорта характерны стремительный рост рекордов, значительная интенсификация тренировочных и соревновательных нагрузок. Поэтому очень важно своевременно выявить спортивные спо-собности у детей для обнаружения действительно талантливых в двига-тельном отношении детей.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Спортивный отбор </w:t>
      </w:r>
      <w:r w:rsidRPr="000A02AB">
        <w:rPr>
          <w:rFonts w:ascii="Times New Roman" w:hAnsi="Times New Roman" w:cs="Times New Roman"/>
          <w:sz w:val="28"/>
          <w:szCs w:val="28"/>
        </w:rPr>
        <w:t xml:space="preserve">– система организационно-методических меропри-ятий, включающих педагогические, психологические, социологические и ме-дико-биологические методы исследования, на основании которых выявляют-ся способности детей, подростков и юношей для специализации в определён-ном виде спорта или в группе видов спорта. При отборе подбирают детей, наиболее соответствующих требованиям определённого вида спорта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Спортивняа ориентация </w:t>
      </w:r>
      <w:r w:rsidRPr="000A02AB">
        <w:rPr>
          <w:rFonts w:ascii="Times New Roman" w:hAnsi="Times New Roman" w:cs="Times New Roman"/>
          <w:sz w:val="28"/>
          <w:szCs w:val="28"/>
        </w:rPr>
        <w:t xml:space="preserve">– также направлена на выявление спортивных способностей к тому или иному виду спорта, однако при ориентации осу-ществляется подбор вида спорта, наилучшим способом соответствующий способностям, задаткам и интересам ребёнка.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Спортивная селекция </w:t>
      </w:r>
      <w:r w:rsidRPr="000A02AB">
        <w:rPr>
          <w:rFonts w:ascii="Times New Roman" w:hAnsi="Times New Roman" w:cs="Times New Roman"/>
          <w:sz w:val="28"/>
          <w:szCs w:val="28"/>
        </w:rPr>
        <w:t xml:space="preserve">предусматривает отбор лучших на различных этапах спортивного совершенствования.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Проблема отбора юных спортсменов должна разрабатываться ком-плексно, на основе </w:t>
      </w:r>
      <w:r w:rsidRPr="000A02AB">
        <w:rPr>
          <w:rFonts w:ascii="Times New Roman" w:hAnsi="Times New Roman" w:cs="Times New Roman"/>
          <w:i/>
          <w:iCs/>
          <w:sz w:val="28"/>
          <w:szCs w:val="28"/>
        </w:rPr>
        <w:t>педагогических, медико-биологических, социологических методов исследования</w:t>
      </w:r>
      <w:r w:rsidRPr="000A02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Педагогические методы </w:t>
      </w:r>
      <w:r w:rsidRPr="000A02AB">
        <w:rPr>
          <w:rFonts w:ascii="Times New Roman" w:hAnsi="Times New Roman" w:cs="Times New Roman"/>
          <w:sz w:val="28"/>
          <w:szCs w:val="28"/>
        </w:rPr>
        <w:t xml:space="preserve">исследования позволяют оценить уровень раз-вития физических качеств, координационных способностей, а также уровень спортивно-технического мастерства юных спортсменов.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С помощью психологических методов </w:t>
      </w:r>
      <w:r w:rsidRPr="000A02AB">
        <w:rPr>
          <w:rFonts w:ascii="Times New Roman" w:hAnsi="Times New Roman" w:cs="Times New Roman"/>
          <w:sz w:val="28"/>
          <w:szCs w:val="28"/>
        </w:rPr>
        <w:t xml:space="preserve">исследования определяются спо-собности психики спортсмена, оказывающие влияние на решение индивиду-альных и коллективных задач в ходе спортивной борьбы, а также оценивает-ся совместимость спортсмена при решении задач, поставленных перед спор-тивной командой.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Социологические методы </w:t>
      </w:r>
      <w:r w:rsidRPr="000A02AB">
        <w:rPr>
          <w:rFonts w:ascii="Times New Roman" w:hAnsi="Times New Roman" w:cs="Times New Roman"/>
          <w:sz w:val="28"/>
          <w:szCs w:val="28"/>
        </w:rPr>
        <w:t xml:space="preserve">исследования позволяют получить данные о спортивных интересах детей, раскрыть причинно-следственные связи фор-мирования мотивации к длительным занятиям спортом и достижению высо-ких спортивных результатов.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i/>
          <w:iCs/>
          <w:sz w:val="28"/>
          <w:szCs w:val="28"/>
        </w:rPr>
        <w:t xml:space="preserve">На основе медико-биологических методов </w:t>
      </w:r>
      <w:r w:rsidRPr="000A02AB">
        <w:rPr>
          <w:rFonts w:ascii="Times New Roman" w:hAnsi="Times New Roman" w:cs="Times New Roman"/>
          <w:sz w:val="28"/>
          <w:szCs w:val="28"/>
        </w:rPr>
        <w:t>исследования выявляются морфофункциональные особенности, состояние анализаторных систем орга-</w:t>
      </w: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низма, уровень физического развития спортсмена. К медико-биологическим критериям спортивного отбора относятся: состояние здоровья; морфофунк-108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циональные признаки; состояние функциональных и сенсорных систем орга-низма; индивидуальные особенности высшей нервной деятельности.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На первом этапе определения спортивной пригодности проводится ме-дицинская экспертиза состояния здоровья детей. Оценку биологической зре-лости следует проводить комплексно, с учетом многих признаков, характери-зующих биологический возраст юных спортсменов. Биологический возраст более тесно, чем паспортный, связан с морфологическими и функциональ-ными показателями. Раннее появление вторичных половых признаков в мо-лодом возрасте свидетельствует о более высоких темпах биологического со-зревания. Однако ставка на детей-акселератов не всегда оправдана. Нередко подростки с замедленными темпами индивидуального развития потенциаль-но более способны, но их одарённость проявится позднее, их зона наилучше-го роста (сенситивный период) наступает позже.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В качестве морфологических критериев при спортивном отборе ис-пользуются такие показатели, как длина и масса тела, длина ног, рук, обхват бедра, голени, размеры грудной клетки и других антропометрических харак-теристик. Для более полной оценки пригодности к занятиям спортом реко-мендуют также учитывать такие функциональные показатели, как сила от-дельных групп мышц, подвижность в суставах. Чтобы полнее учитывать осо-бенности телосложения, связанные с влиянием генетических факторов, реко-мендуют определять так называемые соматические типы. Считают, что де-тей, относящихся к микросоматическому типу, следует ориентировать на за-нятия гимнастикой, лыжным спортом, боксом, борьбой (легкие весовые кате-гории). Детей макросоматических типов целесообразно отбирать для занятий баскетболом, волейболом, греблей, легкой атлетикой (метания, прыжки в вы-соту). В качестве генетических маркеров относят особенности дерматогли-фики (рисунок кожного узора ладоней кистей и стоп), цвет радужной обо-лочки глаз, группы крови, полифункциональные гены выносливости, опреде-ляющие врожденную аэробную возможность организма (уровень максималь-ного потребления кислорода – МПК – показатель продуктивности кардиоре-спираторной системы и аэробной производительности).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Учет типологических особенностей высшей нервной деятельности при отборе приобретает особое значение. Типологические свойства нервной си-стемы в значительной степени потенциально предопределяют спортивные успехи.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Для детей с возбудимой, но сильной, уравновешенной и подвижной нервной системой характерно быстрое овладение техникой движений, успешное решение двигательных задач. Однако быстрое достижение спор-тивных успехов может вызвать у представителей этого типа потерю интереса к повторению освоенного. Формирование устойчивых навыков у них затруд-нено.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Дети и подростки с сильно уравновешенной, но малоподвижной нерв-ной системой сравнительно медленно овладевают сложными по координации движениями. Неоднократное повторение движений не снижает у них интере-са, что способствует формированию устойчивых навыков. 109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A02AB" w:rsidRPr="000A02AB" w:rsidRDefault="000A02AB" w:rsidP="000A02AB">
      <w:pPr>
        <w:pageBreakBefore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lastRenderedPageBreak/>
        <w:t xml:space="preserve">Для детей сильного, возбудимого, безудержного типа овладение слож-ными формами движений не представляет труда. Однако из-за повышенной возбудимости такие дети нетерпеливы, суетливы, не овладев одним движе-нием, они переходят к новому.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Как для начального отбора, так и для оценки динамики спортивного роста важен учет биологических ритмов изменения физической работоспо-собности подростков. Наиболее значительные изменения в физическом раз-витии происходят с трехлетней периодичностью. Так, прирост выносливости более выражен в возрасте 10, 13 и 16 лет. Соматические признаки (рост, вес, ширина шеи, окружность плеча, окружность бедра и др.) имеют двухлетнюю периодичность изменения. Тестирование, проведенное без учета ритмов био-логического развития, может обусловить неправильную оценку спортивной пригодности по темпам прироста спортивных результатов.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2AB">
        <w:rPr>
          <w:rFonts w:ascii="Times New Roman" w:hAnsi="Times New Roman" w:cs="Times New Roman"/>
          <w:sz w:val="28"/>
          <w:szCs w:val="28"/>
        </w:rPr>
        <w:t xml:space="preserve">В общем своем виде при организации спортивного отбора следует учи-тывать ряд факторов. 110 </w:t>
      </w:r>
    </w:p>
    <w:p w:rsidR="000A02AB" w:rsidRPr="000A02AB" w:rsidRDefault="000A02AB" w:rsidP="000A02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98"/>
        <w:gridCol w:w="2298"/>
        <w:gridCol w:w="2298"/>
        <w:gridCol w:w="2298"/>
      </w:tblGrid>
      <w:tr w:rsidR="000A02AB" w:rsidRPr="000A02AB" w:rsidTr="004D6B73">
        <w:trPr>
          <w:trHeight w:val="247"/>
        </w:trPr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отбор входит в систему многолетней подготовки спортс-менов на всех ее этапах и состоит из следующих уровней: Этапы отбора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этапа отбора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методы отбора </w:t>
            </w:r>
          </w:p>
        </w:tc>
      </w:tr>
      <w:tr w:rsidR="000A02AB" w:rsidRPr="000A02AB" w:rsidTr="004D6B73">
        <w:trPr>
          <w:trHeight w:val="659"/>
        </w:trPr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I.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Предварительный этап отбора детей и подростков в спортивную школу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1. 2. 3. 4. 5.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Педагогическое наблюдение Контрольное тестирование Участие в школьных соревнованиях Социологические исследования Медицинское обследование </w:t>
            </w:r>
          </w:p>
        </w:tc>
      </w:tr>
      <w:tr w:rsidR="000A02AB" w:rsidRPr="000A02AB" w:rsidTr="004D6B73">
        <w:trPr>
          <w:trHeight w:val="660"/>
        </w:trPr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II.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Углубленная проверка соответствия требованиям, предъявляемым к успешной </w:t>
            </w:r>
            <w:r w:rsidRPr="000A02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специализации в избран-ном виде спорта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1. 2. 3. 4. 5.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Педагогические наблюдения. Контрольное тестирование. Соревнования и </w:t>
            </w:r>
            <w:r w:rsidRPr="000A02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прикидки. Психологические исследования. Медико-биологическое исследование. </w:t>
            </w:r>
          </w:p>
        </w:tc>
      </w:tr>
      <w:tr w:rsidR="000A02AB" w:rsidRPr="000A02AB" w:rsidTr="004D6B73">
        <w:trPr>
          <w:trHeight w:val="659"/>
        </w:trPr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III.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Длительное систематическое изуче-ние каждого учащегося спортивной школы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1. 2. 3. 4. 5. </w:t>
            </w:r>
          </w:p>
        </w:tc>
        <w:tc>
          <w:tcPr>
            <w:tcW w:w="2298" w:type="dxa"/>
          </w:tcPr>
          <w:p w:rsidR="000A02AB" w:rsidRPr="000A02AB" w:rsidRDefault="000A02AB" w:rsidP="000A02AB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2AB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Педагогическое наблюдение. Контрольное тестирование. Соревнования и прикидки. Психологические исследования. Медико-биологическое исследование. </w:t>
            </w:r>
          </w:p>
        </w:tc>
      </w:tr>
    </w:tbl>
    <w:p w:rsidR="000A02AB" w:rsidRPr="00A0009E" w:rsidRDefault="000A02AB" w:rsidP="000A02AB">
      <w:pPr>
        <w:pStyle w:val="Default"/>
        <w:ind w:firstLine="720"/>
        <w:jc w:val="both"/>
        <w:rPr>
          <w:b/>
          <w:bCs/>
          <w:iCs/>
          <w:color w:val="auto"/>
          <w:sz w:val="28"/>
          <w:szCs w:val="28"/>
          <w:lang w:val="ru-RU"/>
        </w:rPr>
      </w:pPr>
    </w:p>
    <w:p w:rsidR="000A02AB" w:rsidRPr="000A02AB" w:rsidRDefault="000A02AB" w:rsidP="000A02AB">
      <w:pPr>
        <w:pStyle w:val="Default"/>
        <w:ind w:firstLine="126"/>
        <w:jc w:val="both"/>
        <w:rPr>
          <w:bCs/>
          <w:color w:val="auto"/>
          <w:sz w:val="28"/>
          <w:szCs w:val="28"/>
          <w:lang w:val="ru-RU"/>
        </w:rPr>
      </w:pPr>
    </w:p>
    <w:sectPr w:rsidR="000A02AB" w:rsidRPr="000A0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6E8"/>
    <w:rsid w:val="000A02AB"/>
    <w:rsid w:val="00443D8D"/>
    <w:rsid w:val="007406E8"/>
    <w:rsid w:val="00D2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19A62"/>
  <w15:chartTrackingRefBased/>
  <w15:docId w15:val="{C9D8B111-EC4F-4A0F-8A12-BEACE4625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7B45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4185</Words>
  <Characters>23860</Characters>
  <Application>Microsoft Office Word</Application>
  <DocSecurity>0</DocSecurity>
  <Lines>198</Lines>
  <Paragraphs>55</Paragraphs>
  <ScaleCrop>false</ScaleCrop>
  <Company/>
  <LinksUpToDate>false</LinksUpToDate>
  <CharactersWithSpaces>27990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2022-03-29T07:58:00Z</dcterms:created>
  <dcterms:modified xsi:type="dcterms:W3CDTF">2022-03-29T12:35:00Z</dcterms:modified>
</cp:coreProperties>
</file>